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6"/>
        <w:tblW w:w="115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1925"/>
        <w:gridCol w:w="2279"/>
        <w:gridCol w:w="2557"/>
        <w:gridCol w:w="2060"/>
      </w:tblGrid>
      <w:tr w:rsidR="00DF56A4" w:rsidTr="006B780B">
        <w:trPr>
          <w:trHeight w:val="1560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вид деятельности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название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возрастная группа обучающихся (лет)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ФИО педагога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бесплатное ли обучение</w:t>
            </w:r>
          </w:p>
        </w:tc>
      </w:tr>
      <w:tr w:rsidR="00DF56A4" w:rsidTr="006B780B">
        <w:trPr>
          <w:trHeight w:val="1170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нетрадиционные техники рисования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Разноцветные ладошки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3-7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393448" w:rsidP="006B780B">
            <w:pPr>
              <w:pStyle w:val="a3"/>
              <w:spacing w:before="45" w:beforeAutospacing="0" w:after="105" w:afterAutospacing="0"/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Попова Е.И.</w:t>
            </w:r>
          </w:p>
          <w:p w:rsidR="00DF56A4" w:rsidRDefault="00393448" w:rsidP="006B780B">
            <w:pPr>
              <w:pStyle w:val="a3"/>
              <w:spacing w:before="45" w:beforeAutospacing="0" w:after="105" w:afterAutospacing="0"/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Борисова С.Ф.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нет</w:t>
            </w:r>
          </w:p>
        </w:tc>
      </w:tr>
      <w:tr w:rsidR="00DF56A4" w:rsidTr="006B780B">
        <w:trPr>
          <w:trHeight w:val="2340"/>
        </w:trPr>
        <w:tc>
          <w:tcPr>
            <w:tcW w:w="11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393448" w:rsidP="006B780B">
            <w:pPr>
              <w:rPr>
                <w:color w:val="525252"/>
                <w:sz w:val="28"/>
                <w:szCs w:val="28"/>
              </w:rPr>
            </w:pPr>
            <w:hyperlink r:id="rId4" w:history="1">
              <w:r w:rsidR="00DF56A4">
                <w:rPr>
                  <w:rStyle w:val="a5"/>
                  <w:sz w:val="28"/>
                  <w:szCs w:val="28"/>
                </w:rPr>
                <w:t>Дополнительная общеразвивающая программа художественной направленности «Разноцветные ладошки»</w:t>
              </w:r>
            </w:hyperlink>
            <w:r w:rsidR="00DF56A4">
              <w:rPr>
                <w:color w:val="525252"/>
                <w:sz w:val="28"/>
                <w:szCs w:val="28"/>
              </w:rPr>
              <w:t>. Форма обучения — очная; нормативный срок обучения составляет 4 года для детей 3-7 лет; язык обучения — русский; использование при реализации образовательной программы электронного обучения и дистанционных образовательных технологий не предусмотрено; количество</w:t>
            </w:r>
            <w:r>
              <w:rPr>
                <w:color w:val="525252"/>
                <w:sz w:val="28"/>
                <w:szCs w:val="28"/>
              </w:rPr>
              <w:t xml:space="preserve"> обучающихся по программе в 2023-2024 учебном году — во 2 мл 11 человек, в средней 15</w:t>
            </w:r>
            <w:r w:rsidR="00DF56A4">
              <w:rPr>
                <w:color w:val="525252"/>
                <w:sz w:val="28"/>
                <w:szCs w:val="28"/>
              </w:rPr>
              <w:t xml:space="preserve"> человек. </w:t>
            </w:r>
          </w:p>
        </w:tc>
      </w:tr>
      <w:tr w:rsidR="00DF56A4" w:rsidTr="006B780B">
        <w:trPr>
          <w:trHeight w:val="780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Театрализованная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В гостях у сказки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5-7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393448" w:rsidP="006B780B">
            <w:pPr>
              <w:jc w:val="center"/>
              <w:rPr>
                <w:color w:val="525252"/>
                <w:sz w:val="28"/>
                <w:szCs w:val="28"/>
              </w:rPr>
            </w:pPr>
            <w:proofErr w:type="spellStart"/>
            <w:r>
              <w:rPr>
                <w:color w:val="525252"/>
                <w:sz w:val="28"/>
                <w:szCs w:val="28"/>
              </w:rPr>
              <w:t>Кокленкова</w:t>
            </w:r>
            <w:proofErr w:type="spellEnd"/>
            <w:r>
              <w:rPr>
                <w:color w:val="525252"/>
                <w:sz w:val="28"/>
                <w:szCs w:val="28"/>
              </w:rPr>
              <w:t xml:space="preserve"> Т.В.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6A4" w:rsidRDefault="00DF56A4" w:rsidP="006B780B">
            <w:pPr>
              <w:jc w:val="center"/>
              <w:rPr>
                <w:color w:val="525252"/>
                <w:sz w:val="28"/>
                <w:szCs w:val="28"/>
              </w:rPr>
            </w:pPr>
            <w:r>
              <w:rPr>
                <w:color w:val="525252"/>
                <w:sz w:val="28"/>
                <w:szCs w:val="28"/>
              </w:rPr>
              <w:t>нет</w:t>
            </w:r>
          </w:p>
        </w:tc>
      </w:tr>
      <w:tr w:rsidR="00DF56A4" w:rsidTr="006B780B">
        <w:trPr>
          <w:trHeight w:val="390"/>
        </w:trPr>
        <w:tc>
          <w:tcPr>
            <w:tcW w:w="11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DF56A4" w:rsidRDefault="00393448" w:rsidP="006B780B">
            <w:pPr>
              <w:rPr>
                <w:color w:val="525252"/>
                <w:sz w:val="28"/>
                <w:szCs w:val="28"/>
              </w:rPr>
            </w:pPr>
            <w:hyperlink r:id="rId5" w:history="1">
              <w:r w:rsidR="00DF56A4">
                <w:rPr>
                  <w:rStyle w:val="a5"/>
                  <w:sz w:val="28"/>
                  <w:szCs w:val="28"/>
                </w:rPr>
                <w:t>Дополнительная общеразвивающая программа художественно – творческой направленности «В гостях у сказки»</w:t>
              </w:r>
            </w:hyperlink>
            <w:r w:rsidR="00DF56A4">
              <w:rPr>
                <w:color w:val="525252"/>
                <w:sz w:val="28"/>
                <w:szCs w:val="28"/>
              </w:rPr>
              <w:t>. Форма обучения — очная; нормативный срок обучения составляет 2 года для детей 5-7 лет; язык обучения — русский; использование при реализации образовательной программы электронного обучения и дистанционных образовательных технологий не предусмотрено; количество</w:t>
            </w:r>
            <w:r>
              <w:rPr>
                <w:color w:val="525252"/>
                <w:sz w:val="28"/>
                <w:szCs w:val="28"/>
              </w:rPr>
              <w:t xml:space="preserve"> обучающихся по программе в 2023-2024 учебном году — 15</w:t>
            </w:r>
            <w:bookmarkStart w:id="0" w:name="_GoBack"/>
            <w:bookmarkEnd w:id="0"/>
            <w:r w:rsidR="00DF56A4">
              <w:rPr>
                <w:color w:val="525252"/>
                <w:sz w:val="28"/>
                <w:szCs w:val="28"/>
              </w:rPr>
              <w:t xml:space="preserve"> человек. </w:t>
            </w:r>
          </w:p>
        </w:tc>
      </w:tr>
    </w:tbl>
    <w:p w:rsidR="00FF1C79" w:rsidRDefault="00FF1C79"/>
    <w:sectPr w:rsidR="00FF1C79" w:rsidSect="00DF56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E1"/>
    <w:rsid w:val="00393448"/>
    <w:rsid w:val="008311E1"/>
    <w:rsid w:val="00DF56A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856B-DBF6-4A70-BDD0-91370B0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6A4"/>
    <w:rPr>
      <w:b/>
      <w:bCs/>
    </w:rPr>
  </w:style>
  <w:style w:type="character" w:styleId="a5">
    <w:name w:val="Hyperlink"/>
    <w:basedOn w:val="a0"/>
    <w:uiPriority w:val="99"/>
    <w:unhideWhenUsed/>
    <w:rsid w:val="00DF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1penza.ru/Doc/zdorov_rebenok_3-5.docx" TargetMode="External"/><Relationship Id="rId4" Type="http://schemas.openxmlformats.org/officeDocument/2006/relationships/hyperlink" Target="http://ds31penza.ru/Doc/ladoshki_3-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2022-11-10T11:13:00Z</dcterms:created>
  <dcterms:modified xsi:type="dcterms:W3CDTF">2023-09-21T12:38:00Z</dcterms:modified>
</cp:coreProperties>
</file>